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0" w:rsidRDefault="0049694A" w:rsidP="0049694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ARTICLES</w:t>
      </w:r>
      <w:r w:rsidR="003A0279">
        <w:rPr>
          <w:rFonts w:ascii="Arial" w:hAnsi="Arial"/>
          <w:b/>
          <w:sz w:val="36"/>
        </w:rPr>
        <w:t xml:space="preserve"> ON NUCLEAR TOPICS</w:t>
      </w:r>
      <w:r w:rsidR="00544BB5">
        <w:rPr>
          <w:rFonts w:ascii="Arial" w:hAnsi="Arial"/>
          <w:b/>
          <w:sz w:val="36"/>
        </w:rPr>
        <w:t xml:space="preserve"> </w:t>
      </w:r>
    </w:p>
    <w:p w:rsidR="00030B3D" w:rsidRDefault="00030B3D" w:rsidP="0049694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OTHER </w:t>
      </w:r>
      <w:r w:rsidR="00544BB5">
        <w:rPr>
          <w:rFonts w:ascii="Arial" w:hAnsi="Arial"/>
          <w:b/>
          <w:sz w:val="36"/>
        </w:rPr>
        <w:t xml:space="preserve">THAN </w:t>
      </w:r>
      <w:r>
        <w:rPr>
          <w:rFonts w:ascii="Arial" w:hAnsi="Arial"/>
          <w:b/>
          <w:sz w:val="36"/>
        </w:rPr>
        <w:t>NUCLEAR NATERIALS</w:t>
      </w:r>
      <w:r w:rsidR="00544BB5">
        <w:rPr>
          <w:rFonts w:ascii="Arial" w:hAnsi="Arial"/>
          <w:b/>
          <w:sz w:val="36"/>
        </w:rPr>
        <w:t xml:space="preserve"> </w:t>
      </w:r>
    </w:p>
    <w:tbl>
      <w:tblPr>
        <w:tblpPr w:leftFromText="180" w:rightFromText="180" w:vertAnchor="page" w:horzAnchor="margin" w:tblpY="2858"/>
        <w:tblW w:w="9108" w:type="dxa"/>
        <w:tblLook w:val="0000"/>
      </w:tblPr>
      <w:tblGrid>
        <w:gridCol w:w="915"/>
        <w:gridCol w:w="8193"/>
      </w:tblGrid>
      <w:tr w:rsidR="00805F8D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5F8D" w:rsidRDefault="00911759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435A">
              <w:rPr>
                <w:sz w:val="28"/>
                <w:szCs w:val="28"/>
              </w:rPr>
              <w:t>0</w:t>
            </w:r>
            <w:r w:rsidR="009726B1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F8D" w:rsidRPr="009726B1" w:rsidRDefault="009726B1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Storage of radioactive materials, </w:t>
            </w:r>
            <w:r w:rsidR="00D60EAA">
              <w:rPr>
                <w:sz w:val="28"/>
                <w:szCs w:val="20"/>
              </w:rPr>
              <w:t>“</w:t>
            </w:r>
            <w:r w:rsidR="00530606" w:rsidRPr="00D60EAA">
              <w:rPr>
                <w:i/>
                <w:sz w:val="28"/>
                <w:szCs w:val="20"/>
              </w:rPr>
              <w:t xml:space="preserve">Energy Storage Systems from </w:t>
            </w:r>
            <w:r w:rsidRPr="00D60EAA">
              <w:rPr>
                <w:i/>
                <w:sz w:val="28"/>
                <w:szCs w:val="20"/>
              </w:rPr>
              <w:t>Encyclopedia of Life Supporting Systems</w:t>
            </w:r>
            <w:r w:rsidR="00D60EAA">
              <w:rPr>
                <w:sz w:val="28"/>
                <w:szCs w:val="20"/>
              </w:rPr>
              <w:t>”</w:t>
            </w:r>
            <w:r>
              <w:rPr>
                <w:sz w:val="28"/>
                <w:szCs w:val="20"/>
              </w:rPr>
              <w:t>, UNESCO</w:t>
            </w:r>
            <w:r w:rsidRPr="009726B1">
              <w:rPr>
                <w:sz w:val="28"/>
                <w:szCs w:val="28"/>
              </w:rPr>
              <w:t xml:space="preserve">, </w:t>
            </w:r>
            <w:r w:rsidRPr="009726B1">
              <w:rPr>
                <w:iCs/>
                <w:caps/>
                <w:sz w:val="28"/>
                <w:szCs w:val="28"/>
              </w:rPr>
              <w:t>Eolss</w:t>
            </w:r>
            <w:r w:rsidRPr="009726B1">
              <w:rPr>
                <w:iCs/>
                <w:sz w:val="28"/>
                <w:szCs w:val="28"/>
              </w:rPr>
              <w:t xml:space="preserve"> Publishers</w:t>
            </w:r>
            <w:r w:rsidR="00530606">
              <w:rPr>
                <w:iCs/>
                <w:sz w:val="28"/>
                <w:szCs w:val="28"/>
              </w:rPr>
              <w:t>, Oxford, UK</w:t>
            </w:r>
            <w:r>
              <w:rPr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0"/>
              </w:rPr>
              <w:t xml:space="preserve">2004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bookmarkStart w:id="0" w:name="OLE_LINK1" w:colFirst="2" w:colLast="2"/>
            <w:r>
              <w:rPr>
                <w:sz w:val="28"/>
                <w:szCs w:val="28"/>
              </w:rPr>
              <w:t>29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Çolak Ü., Durmazuçar H.H., Gündüz G., A new integral fuel burnable absorber design for LWRs, </w:t>
            </w:r>
            <w:r w:rsidRPr="00D60EAA">
              <w:rPr>
                <w:i/>
                <w:sz w:val="28"/>
                <w:szCs w:val="28"/>
              </w:rPr>
              <w:t>Proceed. of 1997 International Topical Meeting on LWR Pergformance</w:t>
            </w:r>
            <w:r>
              <w:rPr>
                <w:sz w:val="28"/>
                <w:szCs w:val="28"/>
              </w:rPr>
              <w:t xml:space="preserve">, American Nuclear Society, La Grange Park, ll., USA, 1997, pp. 536-40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Tanker E., Uslu İ., Dişbudak H. and Gündüz G., Neutronic calculations of boron carbide coated nuclear fuels, </w:t>
            </w:r>
            <w:r w:rsidRPr="00D60EAA">
              <w:rPr>
                <w:i/>
                <w:sz w:val="28"/>
                <w:szCs w:val="28"/>
              </w:rPr>
              <w:t>Proceedings of 1 st National Nuclear Fuel Technology Symposium</w:t>
            </w:r>
            <w:r>
              <w:rPr>
                <w:sz w:val="28"/>
                <w:szCs w:val="28"/>
              </w:rPr>
              <w:t xml:space="preserve">, Sept. 3-5, 1997, Çekmece, İstanbul, Vol:II, pp.291-296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Tanker E., Uslu İ., Dişbudak H. and Gündüz G., Performance calculations of boron nitride coated uranium dioxide-gadolinium oxide fuels, </w:t>
            </w:r>
            <w:r w:rsidRPr="00D60EAA">
              <w:rPr>
                <w:i/>
                <w:sz w:val="28"/>
                <w:szCs w:val="28"/>
              </w:rPr>
              <w:t>Proceedings of 1 st National Nuclear Fuel Technology Symposium</w:t>
            </w:r>
            <w:r>
              <w:rPr>
                <w:sz w:val="28"/>
                <w:szCs w:val="28"/>
              </w:rPr>
              <w:t xml:space="preserve">, Sept. 3-5, 1997, Çekmece, İstanbul, Vol:II, pp.285-290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Uslu İ. Tanker E, and Gündüz G., Chemical vapor deposition of boron nitride on nuclear fuels, </w:t>
            </w:r>
            <w:r w:rsidRPr="00D60EAA">
              <w:rPr>
                <w:i/>
                <w:sz w:val="28"/>
                <w:szCs w:val="20"/>
              </w:rPr>
              <w:t>Proceedings of 1 st National Nuclear Fuel Technology Symposium</w:t>
            </w:r>
            <w:r>
              <w:rPr>
                <w:sz w:val="28"/>
                <w:szCs w:val="20"/>
              </w:rPr>
              <w:t xml:space="preserve">, Sept. 3-5, 1997, Çekmece, İstanbul, Vol:I, pp.213-219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Uslu İ., Dişbudak H., Kopuz B., Akşit A.A. and Gündüz G., Sol-gel production of nuclear fuels, </w:t>
            </w:r>
            <w:r w:rsidRPr="00D60EAA">
              <w:rPr>
                <w:i/>
                <w:sz w:val="28"/>
                <w:szCs w:val="20"/>
              </w:rPr>
              <w:t>Proceedings of 1 st National Nuclear Fuel Technology Symposium</w:t>
            </w:r>
            <w:r>
              <w:rPr>
                <w:sz w:val="28"/>
                <w:szCs w:val="20"/>
              </w:rPr>
              <w:t xml:space="preserve">, Sept. 3-5, 1997, Çekmece, İstanbul, Vol:I,  pp.203-211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911759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F435A">
              <w:rPr>
                <w:sz w:val="28"/>
                <w:szCs w:val="28"/>
              </w:rPr>
              <w:t>4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Bairiot H., Chantoin, P., Cho N.Z., Delbrassine, A., Farrant D., Gündüz G., Hron M., Onufriev V.D., Proselkov V., Roulier B., Sukhanov G., Toba M., “</w:t>
            </w:r>
            <w:r w:rsidRPr="00D60EAA">
              <w:rPr>
                <w:i/>
                <w:sz w:val="28"/>
                <w:szCs w:val="20"/>
              </w:rPr>
              <w:t>Characteristics and Use of Urania-Gadolinia Fuels</w:t>
            </w:r>
            <w:r>
              <w:rPr>
                <w:sz w:val="28"/>
                <w:szCs w:val="20"/>
              </w:rPr>
              <w:t xml:space="preserve">”, International Atomic Energy Agency, IAEA-TECDOC-844, 1995, (Book)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35A">
              <w:rPr>
                <w:sz w:val="28"/>
                <w:szCs w:val="28"/>
              </w:rPr>
              <w:t>3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Uslu İ., Çolak Ü., Tombakoğlu M., and Gündüz G., The production, characterization and neutronic performance of boron nitride coated uranium dioxide fuel, </w:t>
            </w:r>
            <w:r w:rsidRPr="00D60EAA">
              <w:rPr>
                <w:i/>
                <w:sz w:val="28"/>
                <w:szCs w:val="20"/>
              </w:rPr>
              <w:t>4th International Conference on CANDU Fuel</w:t>
            </w:r>
            <w:r>
              <w:rPr>
                <w:sz w:val="28"/>
                <w:szCs w:val="20"/>
              </w:rPr>
              <w:t xml:space="preserve">,   1-4 October 1995, Pembroke, Canada, pp. 3A:75-84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35A">
              <w:rPr>
                <w:sz w:val="28"/>
                <w:szCs w:val="28"/>
              </w:rPr>
              <w:t>2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Uslu İ., Töre C., and Tanker E., Boron nitride coated uranium dioxide-gadolinium oxide fuel, Water Reactor Fuel Element Modeling at High Burnup and its Experimental Support, </w:t>
            </w:r>
            <w:r w:rsidRPr="00D60EAA">
              <w:rPr>
                <w:i/>
                <w:sz w:val="28"/>
                <w:szCs w:val="20"/>
              </w:rPr>
              <w:t>Proceed.s of a Technical Committee Meeting</w:t>
            </w:r>
            <w:r>
              <w:rPr>
                <w:sz w:val="28"/>
                <w:szCs w:val="20"/>
              </w:rPr>
              <w:t xml:space="preserve">, Windermere, UK, Sept., 19-23, 1994, IAEA-TECDOC-957, p.539-546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35A">
              <w:rPr>
                <w:sz w:val="28"/>
                <w:szCs w:val="28"/>
              </w:rPr>
              <w:t>1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Uslu İ., Gündüz G., Boron nitride coating on nuclear fuels, </w:t>
            </w:r>
            <w:r w:rsidRPr="00D60EAA">
              <w:rPr>
                <w:i/>
                <w:sz w:val="28"/>
                <w:szCs w:val="20"/>
              </w:rPr>
              <w:t>Proceed. of First National Chemical Engineering Congress</w:t>
            </w:r>
            <w:r>
              <w:rPr>
                <w:sz w:val="28"/>
                <w:szCs w:val="20"/>
              </w:rPr>
              <w:t>, Sept. 13-16, 1994,  Ankara, pp.556-564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35A">
              <w:rPr>
                <w:sz w:val="28"/>
                <w:szCs w:val="28"/>
              </w:rPr>
              <w:t>0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Alten S., Gündüz G., The effect of different boration strategies on the age of a PWR core, </w:t>
            </w:r>
            <w:r w:rsidRPr="00D60EAA">
              <w:rPr>
                <w:i/>
                <w:sz w:val="28"/>
                <w:szCs w:val="20"/>
              </w:rPr>
              <w:t>Turk. J. Nucl. Sci</w:t>
            </w:r>
            <w:r>
              <w:rPr>
                <w:sz w:val="28"/>
                <w:szCs w:val="20"/>
              </w:rPr>
              <w:t xml:space="preserve">., 16(1989) 67-76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G.; Fusion, hot fusion, cold fusion, </w:t>
            </w:r>
            <w:r w:rsidRPr="00D60EAA">
              <w:rPr>
                <w:i/>
                <w:sz w:val="28"/>
                <w:szCs w:val="20"/>
              </w:rPr>
              <w:t>Turk. J. Chem. Eng</w:t>
            </w:r>
            <w:r>
              <w:rPr>
                <w:sz w:val="28"/>
                <w:szCs w:val="20"/>
              </w:rPr>
              <w:t xml:space="preserve">., 18 (1989) 13-20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Nuclear fusion, </w:t>
            </w:r>
            <w:r w:rsidRPr="00D60EAA">
              <w:rPr>
                <w:i/>
                <w:sz w:val="28"/>
                <w:szCs w:val="20"/>
              </w:rPr>
              <w:t>Turk. J. Heat Sci. Tech</w:t>
            </w:r>
            <w:r>
              <w:rPr>
                <w:sz w:val="28"/>
                <w:szCs w:val="20"/>
              </w:rPr>
              <w:t xml:space="preserve">., 12 nu:2 (1989) 35-36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Ulukan Y.; Improvement of the burnup of a PWR core by burning highly enriched fuel at different assemblies, </w:t>
            </w:r>
            <w:r w:rsidRPr="00D60EAA">
              <w:rPr>
                <w:i/>
                <w:sz w:val="28"/>
                <w:szCs w:val="20"/>
              </w:rPr>
              <w:t xml:space="preserve">3th National </w:t>
            </w:r>
            <w:r w:rsidRPr="00D60EAA">
              <w:rPr>
                <w:i/>
                <w:sz w:val="28"/>
                <w:szCs w:val="20"/>
              </w:rPr>
              <w:lastRenderedPageBreak/>
              <w:t>Congress of Nuclear Sciences</w:t>
            </w:r>
            <w:r>
              <w:rPr>
                <w:sz w:val="28"/>
                <w:szCs w:val="20"/>
              </w:rPr>
              <w:t xml:space="preserve">, Sept. 27-29, 1989, İstanbul, pp.529-534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Alten S.; Effect of different boration techniques on the age of a PWR core, </w:t>
            </w:r>
            <w:r w:rsidRPr="00D60EAA">
              <w:rPr>
                <w:i/>
                <w:sz w:val="28"/>
                <w:szCs w:val="20"/>
              </w:rPr>
              <w:t>3th National Congress of Nuclear Sciences</w:t>
            </w:r>
            <w:r>
              <w:rPr>
                <w:sz w:val="28"/>
                <w:szCs w:val="20"/>
              </w:rPr>
              <w:t xml:space="preserve">, Sept. 27-29, 1989, İstanbul, pp.518-522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EF435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Ajwah Y.; Effect of boron in the moderator on the burnup of a PWR core at different enrichments and assemblies, </w:t>
            </w:r>
            <w:r w:rsidRPr="00D60EAA">
              <w:rPr>
                <w:i/>
                <w:sz w:val="28"/>
                <w:szCs w:val="20"/>
              </w:rPr>
              <w:t>3th National Congress of Nuclear Sciences</w:t>
            </w:r>
            <w:r>
              <w:rPr>
                <w:sz w:val="28"/>
                <w:szCs w:val="20"/>
              </w:rPr>
              <w:t>, Sept. 27-29, 1989, İstanbul, pp.236-241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35A">
              <w:rPr>
                <w:sz w:val="28"/>
                <w:szCs w:val="28"/>
              </w:rPr>
              <w:t>4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Ajwah Y., The effect of soluble boron on the burnup at different enrichments and assemblies, </w:t>
            </w:r>
            <w:r w:rsidRPr="00D60EAA">
              <w:rPr>
                <w:i/>
                <w:sz w:val="28"/>
                <w:szCs w:val="20"/>
              </w:rPr>
              <w:t>Nuc. Eng. Des</w:t>
            </w:r>
            <w:r>
              <w:rPr>
                <w:sz w:val="28"/>
                <w:szCs w:val="20"/>
              </w:rPr>
              <w:t xml:space="preserve">., 114 (1989) 125-133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35A">
              <w:rPr>
                <w:sz w:val="28"/>
                <w:szCs w:val="28"/>
              </w:rPr>
              <w:t>3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Gündüz U., Radiation preservation of foods, </w:t>
            </w:r>
            <w:r w:rsidRPr="00D60EAA">
              <w:rPr>
                <w:i/>
                <w:sz w:val="28"/>
                <w:szCs w:val="20"/>
              </w:rPr>
              <w:t>Symposium on New Developments in Food Technology</w:t>
            </w:r>
            <w:r>
              <w:rPr>
                <w:sz w:val="28"/>
                <w:szCs w:val="20"/>
              </w:rPr>
              <w:t xml:space="preserve">, Oct. 23-24 1985, Ankara, p.45-53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49694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3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Gülovalı, M.Ç., Gündüz G., Trace Elements In Turkish Tobacco Determined by Instrumental Neutron Activation Analysis, </w:t>
            </w:r>
            <w:r w:rsidRPr="00D60EAA">
              <w:rPr>
                <w:i/>
                <w:sz w:val="28"/>
                <w:szCs w:val="20"/>
              </w:rPr>
              <w:t>J.Radioanal. Chem</w:t>
            </w:r>
            <w:r>
              <w:rPr>
                <w:sz w:val="28"/>
                <w:szCs w:val="20"/>
              </w:rPr>
              <w:t>.</w:t>
            </w:r>
            <w:r w:rsidR="00D60EAA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78 (1983) 189-198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49694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2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Yüceer S., Gündüz, G.; Preservation of cheese and plain yogurt by low dose irradiation, </w:t>
            </w:r>
            <w:r w:rsidRPr="00D60EAA">
              <w:rPr>
                <w:i/>
                <w:sz w:val="28"/>
                <w:szCs w:val="20"/>
              </w:rPr>
              <w:t>J. Food Protection</w:t>
            </w:r>
            <w:r>
              <w:rPr>
                <w:sz w:val="28"/>
                <w:szCs w:val="20"/>
              </w:rPr>
              <w:t xml:space="preserve">, 43 (1980) 114-118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49694A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2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Ma. B.M.; Strong turbulence theory for the Boltzmann plasma under strong turbulence and the moment equations, </w:t>
            </w:r>
            <w:r w:rsidRPr="00D60EAA">
              <w:rPr>
                <w:i/>
                <w:sz w:val="28"/>
                <w:szCs w:val="20"/>
              </w:rPr>
              <w:t>Plasma Phys</w:t>
            </w:r>
            <w:r>
              <w:rPr>
                <w:sz w:val="28"/>
                <w:szCs w:val="20"/>
              </w:rPr>
              <w:t xml:space="preserve">., 21 (1979) 275-281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Somer S.N., Gündüz G., Trace elements and their size distributions in Ankara atmosphere determined by thermal neutron activation analysis, in </w:t>
            </w:r>
            <w:r w:rsidR="00D60EAA">
              <w:rPr>
                <w:sz w:val="28"/>
                <w:szCs w:val="20"/>
              </w:rPr>
              <w:t>“</w:t>
            </w:r>
            <w:r w:rsidRPr="00D60EAA">
              <w:rPr>
                <w:i/>
                <w:sz w:val="28"/>
                <w:szCs w:val="20"/>
              </w:rPr>
              <w:t>Studies in Environmental Scie</w:t>
            </w:r>
            <w:r w:rsidR="00D60EAA" w:rsidRPr="00D60EAA">
              <w:rPr>
                <w:i/>
                <w:sz w:val="28"/>
                <w:szCs w:val="20"/>
              </w:rPr>
              <w:t>nce, Atmospheric Pollution 1978</w:t>
            </w:r>
            <w:r w:rsidR="00D60EAA">
              <w:rPr>
                <w:sz w:val="28"/>
                <w:szCs w:val="20"/>
              </w:rPr>
              <w:t>”</w:t>
            </w:r>
            <w:r>
              <w:rPr>
                <w:sz w:val="28"/>
                <w:szCs w:val="20"/>
              </w:rPr>
              <w:t xml:space="preserve">, </w:t>
            </w:r>
            <w:r w:rsidRPr="00D60EAA">
              <w:rPr>
                <w:i/>
                <w:sz w:val="28"/>
                <w:szCs w:val="20"/>
              </w:rPr>
              <w:lastRenderedPageBreak/>
              <w:t>Proceed. of 13th Intern. Colloq</w:t>
            </w:r>
            <w:r>
              <w:rPr>
                <w:sz w:val="28"/>
                <w:szCs w:val="20"/>
              </w:rPr>
              <w:t xml:space="preserve">., 21-24 Apr. 1978, Paris, Ed.: M.M. Benarie, Elsevier Sci. Pub. Co., 1978, pp.37-40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Gülovalı Ç., Gündüz, G., Trace elements in Turkish tobaccos, </w:t>
            </w:r>
            <w:r w:rsidRPr="00D60EAA">
              <w:rPr>
                <w:i/>
                <w:sz w:val="28"/>
                <w:szCs w:val="20"/>
              </w:rPr>
              <w:t>Turk. J. Chem. Eng</w:t>
            </w:r>
            <w:r>
              <w:rPr>
                <w:sz w:val="28"/>
                <w:szCs w:val="20"/>
              </w:rPr>
              <w:t xml:space="preserve">., 90(1978) 43-47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Ayanoğlu S.F., Gündüz, G., Determination of trace elements in Turkish coals by neutron activation analysis, </w:t>
            </w:r>
            <w:r w:rsidRPr="00D60EAA">
              <w:rPr>
                <w:i/>
                <w:sz w:val="28"/>
                <w:szCs w:val="20"/>
              </w:rPr>
              <w:t>TBTAK 6th Scientific Congress, Engineering Group, Chemical Engineering Section</w:t>
            </w:r>
            <w:r>
              <w:rPr>
                <w:sz w:val="28"/>
                <w:szCs w:val="20"/>
              </w:rPr>
              <w:t xml:space="preserve">, Oct. 24-28, 1977, Çeşme, pp.159-171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Somer Ş.N., Gündüz G., Trace elements distribution in Ankara atmosphere, </w:t>
            </w:r>
            <w:r w:rsidRPr="00D60EAA">
              <w:rPr>
                <w:i/>
                <w:sz w:val="28"/>
                <w:szCs w:val="20"/>
              </w:rPr>
              <w:t>Turkish Scientific and Technical Research Council (TBTAK) 6th Scientific Congress, Environmental Group</w:t>
            </w:r>
            <w:r>
              <w:rPr>
                <w:sz w:val="28"/>
                <w:szCs w:val="20"/>
              </w:rPr>
              <w:t xml:space="preserve">, Oct. 17-21, 1977, Ankara, pp.69-76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Ayanoğlu S.F., Gündüz G., Neutron activation analysis of Turkish coals, part III: Relations between compositions of coal and local earth crust, </w:t>
            </w:r>
            <w:r w:rsidRPr="00D60EAA">
              <w:rPr>
                <w:i/>
                <w:sz w:val="28"/>
                <w:szCs w:val="20"/>
              </w:rPr>
              <w:t>J. Radioanal. Chem</w:t>
            </w:r>
            <w:r>
              <w:rPr>
                <w:sz w:val="28"/>
                <w:szCs w:val="20"/>
              </w:rPr>
              <w:t xml:space="preserve">., 43 (1978) 165-167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Ayanoğlu S.F., Gündüz, G., Neutron activation analysis of Turkish coals, part II: Analysis of ashes and the effects of burning conditions on percent transference, </w:t>
            </w:r>
            <w:r w:rsidRPr="00D60EAA">
              <w:rPr>
                <w:i/>
                <w:sz w:val="28"/>
                <w:szCs w:val="20"/>
              </w:rPr>
              <w:t>J. Radioanal. Chem</w:t>
            </w:r>
            <w:r>
              <w:rPr>
                <w:sz w:val="28"/>
                <w:szCs w:val="20"/>
              </w:rPr>
              <w:t xml:space="preserve">., 43 (1978) 159-164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Ayanoğlu S.F., Gündüz G., Neutron activation analysis of Turkish coals, part I: Elemental contents, </w:t>
            </w:r>
            <w:r w:rsidRPr="00D60EAA">
              <w:rPr>
                <w:i/>
                <w:sz w:val="28"/>
                <w:szCs w:val="20"/>
              </w:rPr>
              <w:t>J. Radioanal. Chem</w:t>
            </w:r>
            <w:r>
              <w:rPr>
                <w:sz w:val="28"/>
                <w:szCs w:val="20"/>
              </w:rPr>
              <w:t xml:space="preserve">., 43 (1978) 155-157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Effect of concentration in the radiolysis of glycerol, </w:t>
            </w:r>
            <w:r w:rsidRPr="00D60EAA">
              <w:rPr>
                <w:i/>
                <w:sz w:val="28"/>
                <w:szCs w:val="20"/>
              </w:rPr>
              <w:t>Radiochem. Radioanal. Lett</w:t>
            </w:r>
            <w:r>
              <w:rPr>
                <w:sz w:val="28"/>
                <w:szCs w:val="20"/>
              </w:rPr>
              <w:t xml:space="preserve">., 29 (l977) 307-310 </w:t>
            </w:r>
          </w:p>
        </w:tc>
      </w:tr>
      <w:tr w:rsidR="0049694A">
        <w:trPr>
          <w:trHeight w:val="79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94A" w:rsidRDefault="00AB7216" w:rsidP="00030B3D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694A">
              <w:rPr>
                <w:sz w:val="28"/>
                <w:szCs w:val="28"/>
              </w:rPr>
              <w:t>.</w:t>
            </w: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4A" w:rsidRDefault="0049694A" w:rsidP="00030B3D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Chemical Plasma Technology, </w:t>
            </w:r>
            <w:r w:rsidRPr="00D60EAA">
              <w:rPr>
                <w:i/>
                <w:sz w:val="28"/>
                <w:szCs w:val="20"/>
              </w:rPr>
              <w:t>Turk.</w:t>
            </w:r>
            <w:r w:rsidR="00D60EAA">
              <w:rPr>
                <w:i/>
                <w:sz w:val="28"/>
                <w:szCs w:val="20"/>
              </w:rPr>
              <w:t xml:space="preserve"> </w:t>
            </w:r>
            <w:r w:rsidRPr="00D60EAA">
              <w:rPr>
                <w:i/>
                <w:sz w:val="28"/>
                <w:szCs w:val="20"/>
              </w:rPr>
              <w:t>J.</w:t>
            </w:r>
            <w:r w:rsidR="00D60EAA">
              <w:rPr>
                <w:i/>
                <w:sz w:val="28"/>
                <w:szCs w:val="20"/>
              </w:rPr>
              <w:t xml:space="preserve"> </w:t>
            </w:r>
            <w:r w:rsidRPr="00D60EAA">
              <w:rPr>
                <w:i/>
                <w:sz w:val="28"/>
                <w:szCs w:val="20"/>
              </w:rPr>
              <w:t>Chem.</w:t>
            </w:r>
            <w:r w:rsidR="00D60EAA">
              <w:rPr>
                <w:i/>
                <w:sz w:val="28"/>
                <w:szCs w:val="20"/>
              </w:rPr>
              <w:t xml:space="preserve"> </w:t>
            </w:r>
            <w:r w:rsidRPr="00D60EAA">
              <w:rPr>
                <w:i/>
                <w:sz w:val="28"/>
                <w:szCs w:val="20"/>
              </w:rPr>
              <w:t>Eng</w:t>
            </w:r>
            <w:r>
              <w:rPr>
                <w:sz w:val="28"/>
                <w:szCs w:val="20"/>
              </w:rPr>
              <w:t xml:space="preserve">.,82 (l977) 55-56 </w:t>
            </w:r>
          </w:p>
        </w:tc>
      </w:tr>
      <w:bookmarkEnd w:id="0"/>
    </w:tbl>
    <w:p w:rsidR="0049694A" w:rsidRDefault="0049694A" w:rsidP="0049694A">
      <w:pPr>
        <w:jc w:val="center"/>
      </w:pPr>
    </w:p>
    <w:sectPr w:rsidR="0049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9C9"/>
    <w:multiLevelType w:val="hybridMultilevel"/>
    <w:tmpl w:val="AFC823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338A9"/>
    <w:multiLevelType w:val="hybridMultilevel"/>
    <w:tmpl w:val="963AA5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976DC0"/>
    <w:rsid w:val="00030B3D"/>
    <w:rsid w:val="00117A1A"/>
    <w:rsid w:val="00173EF6"/>
    <w:rsid w:val="001B0B9C"/>
    <w:rsid w:val="00250B0F"/>
    <w:rsid w:val="002857A5"/>
    <w:rsid w:val="002A5289"/>
    <w:rsid w:val="002B43A8"/>
    <w:rsid w:val="003A0279"/>
    <w:rsid w:val="003A1A2B"/>
    <w:rsid w:val="003E714A"/>
    <w:rsid w:val="0049694A"/>
    <w:rsid w:val="00530606"/>
    <w:rsid w:val="00544BB5"/>
    <w:rsid w:val="00581163"/>
    <w:rsid w:val="005877D7"/>
    <w:rsid w:val="005E1B98"/>
    <w:rsid w:val="00643A01"/>
    <w:rsid w:val="006F1620"/>
    <w:rsid w:val="006F42BF"/>
    <w:rsid w:val="00707EEA"/>
    <w:rsid w:val="00722900"/>
    <w:rsid w:val="00736D7F"/>
    <w:rsid w:val="00805F8D"/>
    <w:rsid w:val="0082770A"/>
    <w:rsid w:val="00911759"/>
    <w:rsid w:val="00946982"/>
    <w:rsid w:val="0096651E"/>
    <w:rsid w:val="009726B1"/>
    <w:rsid w:val="00976DC0"/>
    <w:rsid w:val="009E7D07"/>
    <w:rsid w:val="00A913D9"/>
    <w:rsid w:val="00A97C91"/>
    <w:rsid w:val="00AB7216"/>
    <w:rsid w:val="00B832F6"/>
    <w:rsid w:val="00BD17A2"/>
    <w:rsid w:val="00BE5EF6"/>
    <w:rsid w:val="00BF7711"/>
    <w:rsid w:val="00C66B45"/>
    <w:rsid w:val="00D02BE1"/>
    <w:rsid w:val="00D478F6"/>
    <w:rsid w:val="00D60EAA"/>
    <w:rsid w:val="00EC1B5B"/>
    <w:rsid w:val="00EF21F3"/>
    <w:rsid w:val="00EF435A"/>
    <w:rsid w:val="00F0417D"/>
    <w:rsid w:val="00F5125D"/>
    <w:rsid w:val="00FA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-1">
    <w:name w:val="Heading-1"/>
    <w:basedOn w:val="Normal"/>
    <w:rsid w:val="00D02BE1"/>
    <w:pPr>
      <w:spacing w:line="480" w:lineRule="auto"/>
      <w:jc w:val="center"/>
    </w:pPr>
    <w:rPr>
      <w:rFonts w:ascii="Arial" w:hAnsi="Arial"/>
      <w:b/>
      <w:sz w:val="36"/>
    </w:rPr>
  </w:style>
  <w:style w:type="paragraph" w:customStyle="1" w:styleId="Heading-2">
    <w:name w:val="Heading-2"/>
    <w:basedOn w:val="Normal"/>
    <w:rsid w:val="00D02BE1"/>
    <w:pPr>
      <w:spacing w:line="360" w:lineRule="auto"/>
    </w:pPr>
    <w:rPr>
      <w:rFonts w:ascii="Arial" w:hAnsi="Arial"/>
      <w:b/>
      <w:sz w:val="28"/>
    </w:rPr>
  </w:style>
  <w:style w:type="paragraph" w:customStyle="1" w:styleId="Heading-3">
    <w:name w:val="Heading-3"/>
    <w:basedOn w:val="Normal"/>
    <w:rsid w:val="00D02BE1"/>
    <w:pPr>
      <w:spacing w:line="360" w:lineRule="auto"/>
    </w:pPr>
    <w:rPr>
      <w:rFonts w:ascii="Arial" w:hAnsi="Arial"/>
      <w:b/>
    </w:rPr>
  </w:style>
  <w:style w:type="paragraph" w:customStyle="1" w:styleId="a-Heading-1">
    <w:name w:val="a-Heading-1"/>
    <w:basedOn w:val="Normal"/>
    <w:rsid w:val="00B832F6"/>
    <w:pPr>
      <w:spacing w:before="120" w:after="100" w:line="264" w:lineRule="auto"/>
      <w:jc w:val="both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BF7711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METU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subject/>
  <dc:creator>Gungor Gunduz</dc:creator>
  <cp:keywords/>
  <dc:description/>
  <cp:lastModifiedBy>Gungor Gunduz</cp:lastModifiedBy>
  <cp:revision>2</cp:revision>
  <dcterms:created xsi:type="dcterms:W3CDTF">2010-10-05T14:08:00Z</dcterms:created>
  <dcterms:modified xsi:type="dcterms:W3CDTF">2010-10-05T14:08:00Z</dcterms:modified>
</cp:coreProperties>
</file>